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157" w:rsidRPr="00BA2E8A" w:rsidRDefault="00410157" w:rsidP="00410157">
      <w:pPr>
        <w:contextualSpacing/>
        <w:jc w:val="right"/>
        <w:rPr>
          <w:color w:val="151F6D"/>
          <w:sz w:val="28"/>
          <w:szCs w:val="32"/>
        </w:rPr>
      </w:pPr>
      <w:r w:rsidRPr="00BA2E8A">
        <w:rPr>
          <w:noProof/>
          <w:color w:val="151F6D"/>
          <w:szCs w:val="24"/>
        </w:rPr>
        <w:drawing>
          <wp:anchor distT="0" distB="0" distL="114300" distR="114300" simplePos="0" relativeHeight="251659264" behindDoc="0" locked="0" layoutInCell="1" allowOverlap="1" wp14:anchorId="56D5E788" wp14:editId="67202EC9">
            <wp:simplePos x="0" y="0"/>
            <wp:positionH relativeFrom="margin">
              <wp:posOffset>180975</wp:posOffset>
            </wp:positionH>
            <wp:positionV relativeFrom="paragraph">
              <wp:posOffset>-38100</wp:posOffset>
            </wp:positionV>
            <wp:extent cx="1981200" cy="638497"/>
            <wp:effectExtent l="0" t="0" r="0" b="9525"/>
            <wp:wrapNone/>
            <wp:docPr id="5" name="Picture 5" descr="C:\Users\PutmanJS\Desktop\Mansfield Connecticut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tmanJS\Desktop\Mansfield Connecticut -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638497"/>
                    </a:xfrm>
                    <a:prstGeom prst="rect">
                      <a:avLst/>
                    </a:prstGeom>
                    <a:noFill/>
                    <a:ln>
                      <a:noFill/>
                    </a:ln>
                  </pic:spPr>
                </pic:pic>
              </a:graphicData>
            </a:graphic>
            <wp14:sizeRelH relativeFrom="page">
              <wp14:pctWidth>0</wp14:pctWidth>
            </wp14:sizeRelH>
            <wp14:sizeRelV relativeFrom="page">
              <wp14:pctHeight>0</wp14:pctHeight>
            </wp14:sizeRelV>
          </wp:anchor>
        </w:drawing>
      </w:r>
      <w:r w:rsidR="00B71001" w:rsidRPr="00BA2E8A">
        <w:rPr>
          <w:color w:val="151F6D"/>
          <w:sz w:val="28"/>
          <w:szCs w:val="32"/>
        </w:rPr>
        <w:t>Housing Code Board of Appeals</w:t>
      </w:r>
    </w:p>
    <w:p w:rsidR="00314ED9" w:rsidRPr="00BA2E8A" w:rsidRDefault="009A0BA6" w:rsidP="00410157">
      <w:pPr>
        <w:contextualSpacing/>
        <w:jc w:val="right"/>
        <w:rPr>
          <w:color w:val="151F6D"/>
          <w:sz w:val="32"/>
          <w:szCs w:val="32"/>
        </w:rPr>
      </w:pPr>
      <w:r>
        <w:rPr>
          <w:color w:val="151F6D"/>
          <w:sz w:val="28"/>
          <w:szCs w:val="32"/>
        </w:rPr>
        <w:t>Special</w:t>
      </w:r>
      <w:r w:rsidR="00314ED9" w:rsidRPr="00BA2E8A">
        <w:rPr>
          <w:color w:val="151F6D"/>
          <w:sz w:val="28"/>
          <w:szCs w:val="32"/>
        </w:rPr>
        <w:t xml:space="preserve"> Meeting</w:t>
      </w:r>
    </w:p>
    <w:p w:rsidR="00410157" w:rsidRDefault="00410157" w:rsidP="00410157">
      <w:pPr>
        <w:contextualSpacing/>
        <w:jc w:val="right"/>
        <w:rPr>
          <w:color w:val="29176B"/>
          <w:sz w:val="24"/>
          <w:szCs w:val="24"/>
        </w:rPr>
      </w:pPr>
      <w:r w:rsidRPr="00BA2E8A">
        <w:rPr>
          <w:noProof/>
          <w:color w:val="151F6D"/>
          <w:sz w:val="28"/>
          <w:szCs w:val="32"/>
        </w:rPr>
        <mc:AlternateContent>
          <mc:Choice Requires="wps">
            <w:drawing>
              <wp:anchor distT="0" distB="0" distL="114300" distR="114300" simplePos="0" relativeHeight="251660288" behindDoc="0" locked="0" layoutInCell="1" allowOverlap="1" wp14:anchorId="58AFC1D0" wp14:editId="69AB3EDF">
                <wp:simplePos x="0" y="0"/>
                <wp:positionH relativeFrom="margin">
                  <wp:align>left</wp:align>
                </wp:positionH>
                <wp:positionV relativeFrom="paragraph">
                  <wp:posOffset>306705</wp:posOffset>
                </wp:positionV>
                <wp:extent cx="6877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77050" cy="0"/>
                        </a:xfrm>
                        <a:prstGeom prst="line">
                          <a:avLst/>
                        </a:prstGeom>
                        <a:ln>
                          <a:solidFill>
                            <a:srgbClr val="78BE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DE34D" id="Straight Connector 3"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15pt" to="541.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" strokecolor="#78be20" strokeweight=".5pt">
                <v:stroke joinstyle="miter"/>
                <w10:wrap anchorx="margin"/>
              </v:line>
            </w:pict>
          </mc:Fallback>
        </mc:AlternateContent>
      </w:r>
      <w:r w:rsidR="00D21B9B">
        <w:rPr>
          <w:color w:val="151F6D"/>
          <w:sz w:val="28"/>
          <w:szCs w:val="32"/>
        </w:rPr>
        <w:t>January 5th, 2026</w:t>
      </w:r>
      <w:r w:rsidR="004B277B" w:rsidRPr="00BA2E8A">
        <w:rPr>
          <w:color w:val="151F6D"/>
          <w:sz w:val="28"/>
          <w:szCs w:val="32"/>
        </w:rPr>
        <w:t xml:space="preserve"> 1:00pm</w:t>
      </w:r>
      <w:r w:rsidRPr="008B79F7">
        <w:br w:type="textWrapping" w:clear="all"/>
      </w:r>
    </w:p>
    <w:p w:rsidR="00FC3AA6" w:rsidRDefault="00410157" w:rsidP="00FC3AA6">
      <w:pPr>
        <w:tabs>
          <w:tab w:val="center" w:pos="598"/>
          <w:tab w:val="center" w:pos="1318"/>
          <w:tab w:val="center" w:pos="2038"/>
          <w:tab w:val="center" w:pos="2758"/>
          <w:tab w:val="center" w:pos="3479"/>
          <w:tab w:val="center" w:pos="4199"/>
          <w:tab w:val="center" w:pos="4919"/>
          <w:tab w:val="center" w:pos="5639"/>
          <w:tab w:val="center" w:pos="6359"/>
          <w:tab w:val="right" w:pos="10509"/>
        </w:tabs>
        <w:spacing w:line="259" w:lineRule="auto"/>
      </w:pPr>
      <w:r w:rsidRPr="008B79F7">
        <w:rPr>
          <w:color w:val="29176B"/>
          <w:sz w:val="24"/>
          <w:szCs w:val="24"/>
        </w:rPr>
        <w:tab/>
      </w:r>
      <w:r w:rsidRPr="008B79F7">
        <w:rPr>
          <w:color w:val="29176B"/>
          <w:sz w:val="24"/>
          <w:szCs w:val="24"/>
        </w:rPr>
        <w:tab/>
      </w:r>
      <w:r w:rsidRPr="008B79F7">
        <w:rPr>
          <w:color w:val="29176B"/>
          <w:sz w:val="24"/>
          <w:szCs w:val="24"/>
        </w:rPr>
        <w:tab/>
      </w:r>
      <w:r w:rsidRPr="008B79F7">
        <w:rPr>
          <w:color w:val="29176B"/>
          <w:sz w:val="24"/>
          <w:szCs w:val="24"/>
        </w:rPr>
        <w:tab/>
      </w:r>
      <w:r w:rsidRPr="008B79F7">
        <w:rPr>
          <w:color w:val="29176B"/>
          <w:sz w:val="24"/>
          <w:szCs w:val="24"/>
        </w:rPr>
        <w:tab/>
      </w:r>
      <w:r w:rsidRPr="008B79F7">
        <w:rPr>
          <w:color w:val="29176B"/>
          <w:sz w:val="24"/>
          <w:szCs w:val="24"/>
        </w:rPr>
        <w:tab/>
      </w:r>
      <w:r w:rsidRPr="008B79F7">
        <w:rPr>
          <w:color w:val="29176B"/>
          <w:sz w:val="24"/>
          <w:szCs w:val="24"/>
        </w:rPr>
        <w:tab/>
      </w:r>
      <w:r w:rsidRPr="008B79F7">
        <w:rPr>
          <w:color w:val="29176B"/>
          <w:sz w:val="24"/>
          <w:szCs w:val="24"/>
        </w:rPr>
        <w:tab/>
      </w:r>
      <w:r w:rsidR="00FC3AA6">
        <w:rPr>
          <w:color w:val="29176B"/>
          <w:sz w:val="24"/>
          <w:szCs w:val="24"/>
        </w:rPr>
        <w:t xml:space="preserve">                          </w:t>
      </w:r>
      <w:r w:rsidRPr="008B79F7">
        <w:rPr>
          <w:color w:val="29176B"/>
          <w:sz w:val="24"/>
          <w:szCs w:val="24"/>
        </w:rPr>
        <w:tab/>
      </w:r>
      <w:r w:rsidR="00FC3AA6">
        <w:rPr>
          <w:color w:val="29176B"/>
          <w:sz w:val="24"/>
        </w:rPr>
        <w:t xml:space="preserve">Audrey Beck Municipal Building </w:t>
      </w:r>
    </w:p>
    <w:p w:rsidR="00FC3AA6" w:rsidRDefault="00FC3AA6" w:rsidP="00FC3AA6">
      <w:pPr>
        <w:spacing w:line="259" w:lineRule="auto"/>
        <w:ind w:right="55"/>
        <w:jc w:val="right"/>
      </w:pPr>
      <w:r>
        <w:rPr>
          <w:color w:val="29176B"/>
          <w:sz w:val="24"/>
        </w:rPr>
        <w:t xml:space="preserve">Mansfield Town Hall </w:t>
      </w:r>
    </w:p>
    <w:p w:rsidR="00FC3AA6" w:rsidRDefault="00FC3AA6" w:rsidP="00FC3AA6">
      <w:pPr>
        <w:spacing w:line="259" w:lineRule="auto"/>
        <w:ind w:right="55"/>
        <w:jc w:val="right"/>
      </w:pPr>
      <w:r>
        <w:rPr>
          <w:color w:val="29176B"/>
          <w:sz w:val="24"/>
        </w:rPr>
        <w:t xml:space="preserve">4 South Eagleville Road </w:t>
      </w:r>
    </w:p>
    <w:p w:rsidR="00FC3AA6" w:rsidRDefault="00C365FD" w:rsidP="00FC3AA6">
      <w:pPr>
        <w:spacing w:line="259" w:lineRule="auto"/>
        <w:ind w:right="55"/>
        <w:jc w:val="right"/>
      </w:pPr>
      <w:r>
        <w:rPr>
          <w:color w:val="29176B"/>
          <w:sz w:val="24"/>
        </w:rPr>
        <w:t>Council Chambers</w:t>
      </w:r>
    </w:p>
    <w:p w:rsidR="00B71001" w:rsidRDefault="00B71001" w:rsidP="00FC3AA6">
      <w:pPr>
        <w:spacing w:after="100" w:afterAutospacing="1"/>
        <w:contextualSpacing/>
        <w:jc w:val="right"/>
        <w:rPr>
          <w:color w:val="29176B"/>
          <w:sz w:val="24"/>
          <w:szCs w:val="24"/>
        </w:rPr>
      </w:pPr>
    </w:p>
    <w:p w:rsidR="00BA2E8A" w:rsidRPr="008B79F7" w:rsidRDefault="00BA2E8A" w:rsidP="00410157">
      <w:pPr>
        <w:spacing w:after="100" w:afterAutospacing="1"/>
        <w:contextualSpacing/>
        <w:jc w:val="right"/>
        <w:rPr>
          <w:color w:val="29176B"/>
          <w:sz w:val="24"/>
          <w:szCs w:val="24"/>
        </w:rPr>
      </w:pPr>
    </w:p>
    <w:p w:rsidR="00410157" w:rsidRPr="001A39AD" w:rsidRDefault="00F47D51" w:rsidP="006F6689">
      <w:pPr>
        <w:jc w:val="center"/>
        <w:rPr>
          <w:i/>
          <w:sz w:val="32"/>
        </w:rPr>
      </w:pPr>
      <w:r w:rsidRPr="001A39AD">
        <w:rPr>
          <w:rFonts w:asciiTheme="majorHAnsi" w:hAnsiTheme="majorHAnsi" w:cstheme="majorHAnsi"/>
          <w:b/>
          <w:sz w:val="32"/>
          <w:u w:val="single"/>
        </w:rPr>
        <w:t>MINUTES</w:t>
      </w:r>
      <w:r w:rsidR="003318E3">
        <w:rPr>
          <w:rFonts w:asciiTheme="majorHAnsi" w:hAnsiTheme="majorHAnsi" w:cstheme="majorHAnsi"/>
          <w:b/>
          <w:sz w:val="32"/>
          <w:u w:val="single"/>
        </w:rPr>
        <w:t xml:space="preserve"> </w:t>
      </w:r>
    </w:p>
    <w:p w:rsidR="00D402A0" w:rsidRDefault="00D402A0" w:rsidP="00D402A0">
      <w:pPr>
        <w:rPr>
          <w:color w:val="151F6D" w:themeColor="text2"/>
        </w:rPr>
      </w:pPr>
    </w:p>
    <w:p w:rsidR="008D3534" w:rsidRPr="003318E3" w:rsidRDefault="003318E3" w:rsidP="003318E3">
      <w:pPr>
        <w:pStyle w:val="BodyText"/>
        <w:numPr>
          <w:ilvl w:val="0"/>
          <w:numId w:val="19"/>
        </w:numPr>
        <w:jc w:val="left"/>
        <w:rPr>
          <w:rFonts w:ascii="Arial" w:hAnsi="Arial" w:cs="Arial"/>
          <w:sz w:val="22"/>
          <w:szCs w:val="22"/>
        </w:rPr>
      </w:pPr>
      <w:r>
        <w:rPr>
          <w:rFonts w:ascii="Arial" w:hAnsi="Arial" w:cs="Arial"/>
          <w:sz w:val="22"/>
          <w:szCs w:val="22"/>
        </w:rPr>
        <w:t xml:space="preserve">CALL TO ORDER and ROLL CALL: </w:t>
      </w:r>
      <w:r w:rsidR="00B71001" w:rsidRPr="003318E3">
        <w:rPr>
          <w:rFonts w:ascii="Arial" w:hAnsi="Arial" w:cs="Arial"/>
          <w:sz w:val="22"/>
          <w:szCs w:val="22"/>
        </w:rPr>
        <w:t>Chairman Bigl called the meeting of the Housing</w:t>
      </w:r>
      <w:r w:rsidR="004B277B" w:rsidRPr="003318E3">
        <w:rPr>
          <w:rFonts w:ascii="Arial" w:hAnsi="Arial" w:cs="Arial"/>
          <w:sz w:val="22"/>
          <w:szCs w:val="22"/>
        </w:rPr>
        <w:t xml:space="preserve"> Co</w:t>
      </w:r>
      <w:r w:rsidR="00CC0D91">
        <w:rPr>
          <w:rFonts w:ascii="Arial" w:hAnsi="Arial" w:cs="Arial"/>
          <w:sz w:val="22"/>
          <w:szCs w:val="22"/>
        </w:rPr>
        <w:t>de Bo</w:t>
      </w:r>
      <w:r w:rsidR="00D21B9B">
        <w:rPr>
          <w:rFonts w:ascii="Arial" w:hAnsi="Arial" w:cs="Arial"/>
          <w:sz w:val="22"/>
          <w:szCs w:val="22"/>
        </w:rPr>
        <w:t>ard of Appeals to order at 1:03</w:t>
      </w:r>
      <w:r w:rsidR="00FC3AA6">
        <w:rPr>
          <w:rFonts w:ascii="Arial" w:hAnsi="Arial" w:cs="Arial"/>
          <w:sz w:val="22"/>
          <w:szCs w:val="22"/>
        </w:rPr>
        <w:t xml:space="preserve"> p.m. in</w:t>
      </w:r>
      <w:r w:rsidR="001F68C0">
        <w:rPr>
          <w:rFonts w:ascii="Arial" w:hAnsi="Arial" w:cs="Arial"/>
          <w:sz w:val="22"/>
          <w:szCs w:val="22"/>
        </w:rPr>
        <w:t xml:space="preserve"> Council Chambers</w:t>
      </w:r>
      <w:r w:rsidR="00FC3AA6">
        <w:rPr>
          <w:rFonts w:ascii="Arial" w:hAnsi="Arial" w:cs="Arial"/>
          <w:sz w:val="22"/>
          <w:szCs w:val="22"/>
        </w:rPr>
        <w:t xml:space="preserve"> </w:t>
      </w:r>
      <w:r w:rsidR="00CC0D91">
        <w:rPr>
          <w:rFonts w:ascii="Arial" w:hAnsi="Arial" w:cs="Arial"/>
          <w:sz w:val="22"/>
          <w:szCs w:val="22"/>
        </w:rPr>
        <w:t>a</w:t>
      </w:r>
      <w:r w:rsidR="00FC3AA6">
        <w:rPr>
          <w:rFonts w:ascii="Arial" w:hAnsi="Arial" w:cs="Arial"/>
          <w:sz w:val="22"/>
          <w:szCs w:val="22"/>
        </w:rPr>
        <w:t>t the Mansfield Town Hall</w:t>
      </w:r>
      <w:r w:rsidR="004B277B" w:rsidRPr="003318E3">
        <w:rPr>
          <w:rFonts w:ascii="Arial" w:hAnsi="Arial" w:cs="Arial"/>
          <w:sz w:val="22"/>
          <w:szCs w:val="22"/>
        </w:rPr>
        <w:t>.</w:t>
      </w:r>
      <w:r w:rsidR="00CC0D91">
        <w:rPr>
          <w:rFonts w:ascii="Arial" w:hAnsi="Arial" w:cs="Arial"/>
          <w:sz w:val="22"/>
          <w:szCs w:val="22"/>
        </w:rPr>
        <w:t xml:space="preserve"> </w:t>
      </w:r>
      <w:r w:rsidR="00FC3AA6">
        <w:rPr>
          <w:rFonts w:ascii="Arial" w:hAnsi="Arial" w:cs="Arial"/>
          <w:sz w:val="22"/>
          <w:szCs w:val="22"/>
        </w:rPr>
        <w:t>Board m</w:t>
      </w:r>
      <w:r w:rsidR="00B71001" w:rsidRPr="003318E3">
        <w:rPr>
          <w:rFonts w:ascii="Arial" w:hAnsi="Arial" w:cs="Arial"/>
          <w:sz w:val="22"/>
          <w:szCs w:val="22"/>
        </w:rPr>
        <w:t>embers present</w:t>
      </w:r>
      <w:r w:rsidR="00A90463" w:rsidRPr="003318E3">
        <w:rPr>
          <w:rFonts w:ascii="Arial" w:hAnsi="Arial" w:cs="Arial"/>
          <w:sz w:val="22"/>
          <w:szCs w:val="22"/>
        </w:rPr>
        <w:t xml:space="preserve"> were</w:t>
      </w:r>
      <w:r w:rsidR="008F56E1" w:rsidRPr="003318E3">
        <w:rPr>
          <w:rFonts w:ascii="Arial" w:hAnsi="Arial" w:cs="Arial"/>
          <w:sz w:val="22"/>
          <w:szCs w:val="22"/>
        </w:rPr>
        <w:t xml:space="preserve"> Wilfred</w:t>
      </w:r>
      <w:r w:rsidR="00B71001" w:rsidRPr="003318E3">
        <w:rPr>
          <w:rFonts w:ascii="Arial" w:hAnsi="Arial" w:cs="Arial"/>
          <w:sz w:val="22"/>
          <w:szCs w:val="22"/>
        </w:rPr>
        <w:t xml:space="preserve"> Bigl</w:t>
      </w:r>
      <w:r w:rsidR="00FC3AA6">
        <w:rPr>
          <w:rFonts w:ascii="Arial" w:hAnsi="Arial" w:cs="Arial"/>
          <w:sz w:val="22"/>
          <w:szCs w:val="22"/>
        </w:rPr>
        <w:t xml:space="preserve"> </w:t>
      </w:r>
      <w:r w:rsidR="001F68C0">
        <w:rPr>
          <w:rFonts w:ascii="Arial" w:hAnsi="Arial" w:cs="Arial"/>
          <w:sz w:val="22"/>
          <w:szCs w:val="22"/>
        </w:rPr>
        <w:t>(</w:t>
      </w:r>
      <w:r w:rsidR="00FC3AA6">
        <w:rPr>
          <w:rFonts w:ascii="Arial" w:hAnsi="Arial" w:cs="Arial"/>
          <w:sz w:val="22"/>
          <w:szCs w:val="22"/>
        </w:rPr>
        <w:t>Chairman</w:t>
      </w:r>
      <w:r w:rsidR="001F68C0">
        <w:rPr>
          <w:rFonts w:ascii="Arial" w:hAnsi="Arial" w:cs="Arial"/>
          <w:sz w:val="22"/>
          <w:szCs w:val="22"/>
        </w:rPr>
        <w:t>)</w:t>
      </w:r>
      <w:r w:rsidR="008F56E1" w:rsidRPr="003318E3">
        <w:rPr>
          <w:rFonts w:ascii="Arial" w:hAnsi="Arial" w:cs="Arial"/>
          <w:sz w:val="22"/>
          <w:szCs w:val="22"/>
        </w:rPr>
        <w:t>, W</w:t>
      </w:r>
      <w:r w:rsidR="009A3FCA" w:rsidRPr="003318E3">
        <w:rPr>
          <w:rFonts w:ascii="Arial" w:hAnsi="Arial" w:cs="Arial"/>
          <w:sz w:val="22"/>
          <w:szCs w:val="22"/>
        </w:rPr>
        <w:t>ill</w:t>
      </w:r>
      <w:r w:rsidR="008F56E1" w:rsidRPr="003318E3">
        <w:rPr>
          <w:rFonts w:ascii="Arial" w:hAnsi="Arial" w:cs="Arial"/>
          <w:sz w:val="22"/>
          <w:szCs w:val="22"/>
        </w:rPr>
        <w:t>iam</w:t>
      </w:r>
      <w:r w:rsidR="009A3FCA" w:rsidRPr="003318E3">
        <w:rPr>
          <w:rFonts w:ascii="Arial" w:hAnsi="Arial" w:cs="Arial"/>
          <w:sz w:val="22"/>
          <w:szCs w:val="22"/>
        </w:rPr>
        <w:t xml:space="preserve"> Briggs,</w:t>
      </w:r>
      <w:r w:rsidR="00314ED9" w:rsidRPr="003318E3">
        <w:rPr>
          <w:rFonts w:ascii="Arial" w:hAnsi="Arial" w:cs="Arial"/>
          <w:sz w:val="22"/>
          <w:szCs w:val="22"/>
        </w:rPr>
        <w:t xml:space="preserve"> and</w:t>
      </w:r>
      <w:r w:rsidR="00CC0D91">
        <w:rPr>
          <w:rFonts w:ascii="Arial" w:hAnsi="Arial" w:cs="Arial"/>
          <w:sz w:val="22"/>
          <w:szCs w:val="22"/>
        </w:rPr>
        <w:t xml:space="preserve"> David Spencer</w:t>
      </w:r>
      <w:r w:rsidR="008F56E1" w:rsidRPr="003318E3">
        <w:rPr>
          <w:rFonts w:ascii="Arial" w:hAnsi="Arial" w:cs="Arial"/>
          <w:sz w:val="22"/>
          <w:szCs w:val="22"/>
        </w:rPr>
        <w:t>.</w:t>
      </w:r>
      <w:r w:rsidR="00B71001" w:rsidRPr="003318E3">
        <w:rPr>
          <w:rFonts w:ascii="Arial" w:hAnsi="Arial" w:cs="Arial"/>
          <w:sz w:val="22"/>
          <w:szCs w:val="22"/>
        </w:rPr>
        <w:t xml:space="preserve"> </w:t>
      </w:r>
      <w:r w:rsidR="00A90463" w:rsidRPr="003318E3">
        <w:rPr>
          <w:rFonts w:ascii="Arial" w:hAnsi="Arial" w:cs="Arial"/>
          <w:sz w:val="22"/>
          <w:szCs w:val="22"/>
        </w:rPr>
        <w:t xml:space="preserve">Also present was </w:t>
      </w:r>
      <w:r w:rsidR="004B277B" w:rsidRPr="003318E3">
        <w:rPr>
          <w:rFonts w:ascii="Arial" w:hAnsi="Arial" w:cs="Arial"/>
          <w:sz w:val="22"/>
          <w:szCs w:val="22"/>
        </w:rPr>
        <w:t>Michael Nin</w:t>
      </w:r>
      <w:r w:rsidR="001F68C0">
        <w:rPr>
          <w:rFonts w:ascii="Arial" w:hAnsi="Arial" w:cs="Arial"/>
          <w:sz w:val="22"/>
          <w:szCs w:val="22"/>
        </w:rPr>
        <w:t>teau</w:t>
      </w:r>
      <w:r w:rsidR="00314ED9" w:rsidRPr="003318E3">
        <w:rPr>
          <w:rFonts w:ascii="Arial" w:hAnsi="Arial" w:cs="Arial"/>
          <w:sz w:val="22"/>
          <w:szCs w:val="22"/>
        </w:rPr>
        <w:t xml:space="preserve"> </w:t>
      </w:r>
      <w:r w:rsidR="001F68C0">
        <w:rPr>
          <w:rFonts w:ascii="Arial" w:hAnsi="Arial" w:cs="Arial"/>
          <w:sz w:val="22"/>
          <w:szCs w:val="22"/>
        </w:rPr>
        <w:t>(</w:t>
      </w:r>
      <w:r w:rsidR="00314ED9" w:rsidRPr="003318E3">
        <w:rPr>
          <w:rFonts w:ascii="Arial" w:hAnsi="Arial" w:cs="Arial"/>
          <w:sz w:val="22"/>
          <w:szCs w:val="22"/>
        </w:rPr>
        <w:t>Director</w:t>
      </w:r>
      <w:r w:rsidR="008F56E1" w:rsidRPr="003318E3">
        <w:rPr>
          <w:rFonts w:ascii="Arial" w:hAnsi="Arial" w:cs="Arial"/>
          <w:sz w:val="22"/>
          <w:szCs w:val="22"/>
        </w:rPr>
        <w:t xml:space="preserve"> of Building and Housing</w:t>
      </w:r>
      <w:r w:rsidR="001F68C0">
        <w:rPr>
          <w:rFonts w:ascii="Arial" w:hAnsi="Arial" w:cs="Arial"/>
          <w:sz w:val="22"/>
          <w:szCs w:val="22"/>
        </w:rPr>
        <w:t>)</w:t>
      </w:r>
      <w:r w:rsidR="00CC0D91">
        <w:rPr>
          <w:rFonts w:ascii="Arial" w:hAnsi="Arial" w:cs="Arial"/>
          <w:sz w:val="22"/>
          <w:szCs w:val="22"/>
        </w:rPr>
        <w:t>, Chad Burns</w:t>
      </w:r>
      <w:r w:rsidR="007F3679">
        <w:rPr>
          <w:rFonts w:ascii="Arial" w:hAnsi="Arial" w:cs="Arial"/>
          <w:sz w:val="22"/>
          <w:szCs w:val="22"/>
        </w:rPr>
        <w:t xml:space="preserve"> </w:t>
      </w:r>
      <w:r w:rsidR="001F68C0">
        <w:rPr>
          <w:rFonts w:ascii="Arial" w:hAnsi="Arial" w:cs="Arial"/>
          <w:sz w:val="22"/>
          <w:szCs w:val="22"/>
        </w:rPr>
        <w:t>(</w:t>
      </w:r>
      <w:r w:rsidR="00CC0D91">
        <w:rPr>
          <w:rFonts w:ascii="Arial" w:hAnsi="Arial" w:cs="Arial"/>
          <w:sz w:val="22"/>
          <w:szCs w:val="22"/>
        </w:rPr>
        <w:t>Housing Inspector</w:t>
      </w:r>
      <w:r w:rsidR="007F3679">
        <w:rPr>
          <w:rFonts w:ascii="Arial" w:hAnsi="Arial" w:cs="Arial"/>
          <w:sz w:val="22"/>
          <w:szCs w:val="22"/>
        </w:rPr>
        <w:t>) &amp;</w:t>
      </w:r>
      <w:r w:rsidR="001F68C0">
        <w:rPr>
          <w:rFonts w:ascii="Arial" w:hAnsi="Arial" w:cs="Arial"/>
          <w:sz w:val="22"/>
          <w:szCs w:val="22"/>
        </w:rPr>
        <w:t xml:space="preserve"> </w:t>
      </w:r>
      <w:r w:rsidR="00314ED9" w:rsidRPr="003318E3">
        <w:rPr>
          <w:rFonts w:ascii="Arial" w:hAnsi="Arial" w:cs="Arial"/>
          <w:sz w:val="22"/>
          <w:szCs w:val="22"/>
        </w:rPr>
        <w:t xml:space="preserve">Michele Cyr </w:t>
      </w:r>
      <w:r w:rsidR="001F68C0">
        <w:rPr>
          <w:rFonts w:ascii="Arial" w:hAnsi="Arial" w:cs="Arial"/>
          <w:sz w:val="22"/>
          <w:szCs w:val="22"/>
        </w:rPr>
        <w:t>(</w:t>
      </w:r>
      <w:r w:rsidR="00B54454" w:rsidRPr="003318E3">
        <w:rPr>
          <w:rFonts w:ascii="Arial" w:hAnsi="Arial" w:cs="Arial"/>
          <w:sz w:val="22"/>
          <w:szCs w:val="22"/>
        </w:rPr>
        <w:t>Secretary to the Board of Appeals</w:t>
      </w:r>
      <w:r w:rsidR="001F68C0">
        <w:rPr>
          <w:rFonts w:ascii="Arial" w:hAnsi="Arial" w:cs="Arial"/>
          <w:sz w:val="22"/>
          <w:szCs w:val="22"/>
        </w:rPr>
        <w:t>)</w:t>
      </w:r>
      <w:r w:rsidR="00B54454" w:rsidRPr="003318E3">
        <w:rPr>
          <w:rFonts w:ascii="Arial" w:hAnsi="Arial" w:cs="Arial"/>
          <w:sz w:val="22"/>
          <w:szCs w:val="22"/>
        </w:rPr>
        <w:t xml:space="preserve">. </w:t>
      </w:r>
      <w:r w:rsidR="00C10C9D">
        <w:rPr>
          <w:rFonts w:ascii="Arial" w:hAnsi="Arial" w:cs="Arial"/>
          <w:sz w:val="22"/>
          <w:szCs w:val="22"/>
        </w:rPr>
        <w:t>There was nobody present to represent the appellant</w:t>
      </w:r>
      <w:r w:rsidR="001C55EC">
        <w:rPr>
          <w:rFonts w:ascii="Arial" w:hAnsi="Arial" w:cs="Arial"/>
          <w:sz w:val="22"/>
          <w:szCs w:val="22"/>
        </w:rPr>
        <w:t>.</w:t>
      </w:r>
    </w:p>
    <w:p w:rsidR="003318E3" w:rsidRDefault="003318E3" w:rsidP="003318E3"/>
    <w:p w:rsidR="004B277B" w:rsidRPr="005D5003" w:rsidRDefault="004B277B" w:rsidP="003318E3">
      <w:pPr>
        <w:pStyle w:val="ListParagraph"/>
        <w:numPr>
          <w:ilvl w:val="0"/>
          <w:numId w:val="19"/>
        </w:numPr>
      </w:pPr>
      <w:r w:rsidRPr="003318E3">
        <w:rPr>
          <w:rFonts w:ascii="Arial" w:hAnsi="Arial" w:cs="Arial"/>
        </w:rPr>
        <w:t>BUSINESS MEETING</w:t>
      </w:r>
      <w:r>
        <w:t xml:space="preserve">: </w:t>
      </w:r>
    </w:p>
    <w:p w:rsidR="001F68C0" w:rsidRDefault="001F68C0" w:rsidP="00314ED9">
      <w:pPr>
        <w:pStyle w:val="ListParagraph"/>
        <w:numPr>
          <w:ilvl w:val="0"/>
          <w:numId w:val="20"/>
        </w:numPr>
        <w:tabs>
          <w:tab w:val="num" w:pos="5580"/>
          <w:tab w:val="num" w:pos="6660"/>
        </w:tabs>
        <w:rPr>
          <w:rFonts w:ascii="Arial" w:hAnsi="Arial" w:cs="Arial"/>
        </w:rPr>
      </w:pPr>
      <w:r>
        <w:rPr>
          <w:rFonts w:ascii="Arial" w:hAnsi="Arial" w:cs="Arial"/>
        </w:rPr>
        <w:t xml:space="preserve">Revise &amp; approve Regular Meeting </w:t>
      </w:r>
      <w:r w:rsidR="00315CFB">
        <w:rPr>
          <w:rFonts w:ascii="Arial" w:hAnsi="Arial" w:cs="Arial"/>
        </w:rPr>
        <w:t>Minutes from December 1</w:t>
      </w:r>
      <w:r w:rsidR="00315CFB">
        <w:rPr>
          <w:rFonts w:ascii="Arial" w:hAnsi="Arial" w:cs="Arial"/>
          <w:vertAlign w:val="superscript"/>
        </w:rPr>
        <w:t>st</w:t>
      </w:r>
      <w:r w:rsidR="00583F7B">
        <w:rPr>
          <w:rFonts w:ascii="Arial" w:hAnsi="Arial" w:cs="Arial"/>
        </w:rPr>
        <w:t>, 2025. Board Member David</w:t>
      </w:r>
      <w:r>
        <w:rPr>
          <w:rFonts w:ascii="Arial" w:hAnsi="Arial" w:cs="Arial"/>
        </w:rPr>
        <w:t xml:space="preserve"> Spencer moves to approve the meeting minutes,</w:t>
      </w:r>
      <w:r w:rsidR="00583F7B">
        <w:rPr>
          <w:rFonts w:ascii="Arial" w:hAnsi="Arial" w:cs="Arial"/>
        </w:rPr>
        <w:t xml:space="preserve"> Board Member Bill Briggs seconds this motion and it’s passed.</w:t>
      </w:r>
    </w:p>
    <w:p w:rsidR="00583F7B" w:rsidRPr="00C32745" w:rsidRDefault="00583F7B" w:rsidP="00C32745">
      <w:pPr>
        <w:pStyle w:val="ListParagraph"/>
        <w:numPr>
          <w:ilvl w:val="0"/>
          <w:numId w:val="20"/>
        </w:numPr>
        <w:tabs>
          <w:tab w:val="num" w:pos="5580"/>
          <w:tab w:val="num" w:pos="6660"/>
        </w:tabs>
        <w:rPr>
          <w:rFonts w:ascii="Arial" w:hAnsi="Arial" w:cs="Arial"/>
        </w:rPr>
      </w:pPr>
      <w:r>
        <w:rPr>
          <w:rFonts w:ascii="Arial" w:hAnsi="Arial" w:cs="Arial"/>
        </w:rPr>
        <w:t>New Business: Hearing of Appeals-</w:t>
      </w:r>
    </w:p>
    <w:p w:rsidR="004B277B" w:rsidRDefault="004B277B" w:rsidP="004B277B">
      <w:pPr>
        <w:ind w:left="720"/>
      </w:pPr>
      <w:r>
        <w:t>A</w:t>
      </w:r>
      <w:r w:rsidR="008F56E1">
        <w:t>PPLICATI</w:t>
      </w:r>
      <w:r w:rsidR="001C55EC">
        <w:t xml:space="preserve">ON FOR </w:t>
      </w:r>
      <w:r w:rsidR="00C32745">
        <w:t>APPEAL: Received December 14</w:t>
      </w:r>
      <w:r w:rsidR="00583F7B" w:rsidRPr="00583F7B">
        <w:rPr>
          <w:vertAlign w:val="superscript"/>
        </w:rPr>
        <w:t>th</w:t>
      </w:r>
      <w:r w:rsidR="00583F7B">
        <w:t>, 2025</w:t>
      </w:r>
    </w:p>
    <w:p w:rsidR="004B277B" w:rsidRDefault="00A42266" w:rsidP="004B277B">
      <w:pPr>
        <w:ind w:left="720"/>
      </w:pPr>
      <w:r>
        <w:t>PROPER</w:t>
      </w:r>
      <w:r w:rsidR="003125AE">
        <w:t xml:space="preserve">TY: </w:t>
      </w:r>
      <w:r w:rsidR="00C32745">
        <w:t xml:space="preserve">6 Eastwood </w:t>
      </w:r>
      <w:r w:rsidR="001C55EC">
        <w:t xml:space="preserve">Rd </w:t>
      </w:r>
    </w:p>
    <w:p w:rsidR="00A42266" w:rsidRDefault="00A42266" w:rsidP="00A42266">
      <w:r>
        <w:t xml:space="preserve">    </w:t>
      </w:r>
      <w:r w:rsidR="00F922E2">
        <w:t xml:space="preserve">   </w:t>
      </w:r>
      <w:r w:rsidR="008F56E1">
        <w:t xml:space="preserve">     REASON FOR APPEAL: </w:t>
      </w:r>
      <w:r w:rsidR="00C32745">
        <w:t>Off-street Parking &amp; Certificate Revocation</w:t>
      </w:r>
    </w:p>
    <w:p w:rsidR="00583F7B" w:rsidRDefault="00583F7B" w:rsidP="00A42266"/>
    <w:p w:rsidR="00583F7B" w:rsidRPr="00AB64B9" w:rsidRDefault="00C32745" w:rsidP="00A42266">
      <w:pPr>
        <w:rPr>
          <w:i/>
        </w:rPr>
      </w:pPr>
      <w:r>
        <w:rPr>
          <w:i/>
        </w:rPr>
        <w:t>“The violation, off-street parking ordinates, is not applicable to the “dwelling or dwelling unit” based on Section 901.2”</w:t>
      </w:r>
    </w:p>
    <w:p w:rsidR="004B277B" w:rsidRDefault="004B277B" w:rsidP="004B277B"/>
    <w:p w:rsidR="004B277B" w:rsidRDefault="00F922E2" w:rsidP="004B277B">
      <w:r>
        <w:t xml:space="preserve">Board </w:t>
      </w:r>
      <w:r w:rsidR="004B277B">
        <w:t>Members reviewed the</w:t>
      </w:r>
      <w:r w:rsidR="004C755E">
        <w:t xml:space="preserve"> Applicant’s appeal submittal.</w:t>
      </w:r>
      <w:r w:rsidR="004B277B">
        <w:t xml:space="preserve"> Chairman </w:t>
      </w:r>
      <w:r w:rsidR="004C755E">
        <w:t xml:space="preserve">Bigl </w:t>
      </w:r>
      <w:r w:rsidR="004B277B">
        <w:t xml:space="preserve">opened the hearing.  </w:t>
      </w:r>
    </w:p>
    <w:p w:rsidR="00A815BF" w:rsidRDefault="00A815BF" w:rsidP="004B277B"/>
    <w:p w:rsidR="00D90F90" w:rsidRDefault="00D90F90" w:rsidP="004B277B"/>
    <w:p w:rsidR="004B277B" w:rsidRPr="00BF438E" w:rsidRDefault="004B277B" w:rsidP="004B277B">
      <w:pPr>
        <w:pStyle w:val="ListParagraph"/>
        <w:ind w:left="0"/>
        <w:rPr>
          <w:rFonts w:ascii="Arial" w:hAnsi="Arial" w:cs="Arial"/>
        </w:rPr>
      </w:pPr>
      <w:r w:rsidRPr="00BF438E">
        <w:rPr>
          <w:rFonts w:ascii="Arial" w:hAnsi="Arial" w:cs="Arial"/>
        </w:rPr>
        <w:t>The following exhibits were provided to</w:t>
      </w:r>
      <w:r w:rsidR="00D90F90">
        <w:rPr>
          <w:rFonts w:ascii="Arial" w:hAnsi="Arial" w:cs="Arial"/>
        </w:rPr>
        <w:t xml:space="preserve"> the Board</w:t>
      </w:r>
      <w:r w:rsidRPr="00BF438E">
        <w:rPr>
          <w:rFonts w:ascii="Arial" w:hAnsi="Arial" w:cs="Arial"/>
        </w:rPr>
        <w:t xml:space="preserve"> Members from the Building &amp; Housing Inspection Department:</w:t>
      </w:r>
    </w:p>
    <w:p w:rsidR="004B277B" w:rsidRPr="00F922E2" w:rsidRDefault="00F922E2" w:rsidP="00F922E2">
      <w:r>
        <w:t>A c</w:t>
      </w:r>
      <w:r w:rsidR="00DD6301" w:rsidRPr="00F922E2">
        <w:t xml:space="preserve">hronological documentation of </w:t>
      </w:r>
      <w:r w:rsidR="00D90F90">
        <w:t>the 6 Eastwood</w:t>
      </w:r>
      <w:r w:rsidR="002921D3">
        <w:t xml:space="preserve"> Rd</w:t>
      </w:r>
      <w:r>
        <w:t xml:space="preserve"> case which included;</w:t>
      </w:r>
    </w:p>
    <w:p w:rsidR="003125AE" w:rsidRDefault="002921D3" w:rsidP="004C755E">
      <w:pPr>
        <w:pStyle w:val="ListParagraph"/>
        <w:numPr>
          <w:ilvl w:val="0"/>
          <w:numId w:val="13"/>
        </w:numPr>
        <w:spacing w:after="0" w:line="240" w:lineRule="auto"/>
        <w:contextualSpacing w:val="0"/>
        <w:rPr>
          <w:rFonts w:ascii="Arial" w:hAnsi="Arial" w:cs="Arial"/>
        </w:rPr>
      </w:pPr>
      <w:r>
        <w:rPr>
          <w:rFonts w:ascii="Arial" w:hAnsi="Arial" w:cs="Arial"/>
        </w:rPr>
        <w:t>M</w:t>
      </w:r>
      <w:r w:rsidR="00BA75B3">
        <w:rPr>
          <w:rFonts w:ascii="Arial" w:hAnsi="Arial" w:cs="Arial"/>
        </w:rPr>
        <w:t>r. Chad Burns narrative</w:t>
      </w:r>
      <w:r>
        <w:rPr>
          <w:rFonts w:ascii="Arial" w:hAnsi="Arial" w:cs="Arial"/>
        </w:rPr>
        <w:t xml:space="preserve"> of the case</w:t>
      </w:r>
    </w:p>
    <w:p w:rsidR="003E3E7C" w:rsidRDefault="00D90F90" w:rsidP="004C755E">
      <w:pPr>
        <w:pStyle w:val="ListParagraph"/>
        <w:numPr>
          <w:ilvl w:val="0"/>
          <w:numId w:val="13"/>
        </w:numPr>
        <w:spacing w:after="0" w:line="240" w:lineRule="auto"/>
        <w:contextualSpacing w:val="0"/>
        <w:rPr>
          <w:rFonts w:ascii="Arial" w:hAnsi="Arial" w:cs="Arial"/>
        </w:rPr>
      </w:pPr>
      <w:r>
        <w:rPr>
          <w:rFonts w:ascii="Arial" w:hAnsi="Arial" w:cs="Arial"/>
        </w:rPr>
        <w:t>Original Parking Plan submitted 08/06/2025</w:t>
      </w:r>
    </w:p>
    <w:p w:rsidR="006A2144" w:rsidRDefault="00D90F90" w:rsidP="004C755E">
      <w:pPr>
        <w:pStyle w:val="ListParagraph"/>
        <w:numPr>
          <w:ilvl w:val="0"/>
          <w:numId w:val="13"/>
        </w:numPr>
        <w:spacing w:after="0" w:line="240" w:lineRule="auto"/>
        <w:contextualSpacing w:val="0"/>
        <w:rPr>
          <w:rFonts w:ascii="Arial" w:hAnsi="Arial" w:cs="Arial"/>
        </w:rPr>
      </w:pPr>
      <w:r>
        <w:rPr>
          <w:rFonts w:ascii="Arial" w:hAnsi="Arial" w:cs="Arial"/>
        </w:rPr>
        <w:t>Citation Letter sent 11/24/2025</w:t>
      </w:r>
    </w:p>
    <w:p w:rsidR="004C755E" w:rsidRPr="003E3E7C" w:rsidRDefault="00D90F90" w:rsidP="003E3E7C">
      <w:pPr>
        <w:pStyle w:val="ListParagraph"/>
        <w:numPr>
          <w:ilvl w:val="0"/>
          <w:numId w:val="13"/>
        </w:numPr>
        <w:spacing w:after="0" w:line="240" w:lineRule="auto"/>
        <w:contextualSpacing w:val="0"/>
        <w:rPr>
          <w:rFonts w:ascii="Arial" w:hAnsi="Arial" w:cs="Arial"/>
        </w:rPr>
      </w:pPr>
      <w:r>
        <w:rPr>
          <w:rFonts w:ascii="Arial" w:hAnsi="Arial" w:cs="Arial"/>
        </w:rPr>
        <w:t>Notice of Certificate Revocation sent 11/24/2025</w:t>
      </w:r>
    </w:p>
    <w:p w:rsidR="00D90F90" w:rsidRDefault="00BA75B3" w:rsidP="00BA75B3">
      <w:pPr>
        <w:pStyle w:val="ListParagraph"/>
        <w:numPr>
          <w:ilvl w:val="0"/>
          <w:numId w:val="13"/>
        </w:numPr>
        <w:spacing w:after="0" w:line="240" w:lineRule="auto"/>
        <w:contextualSpacing w:val="0"/>
        <w:rPr>
          <w:rFonts w:ascii="Arial" w:hAnsi="Arial" w:cs="Arial"/>
        </w:rPr>
      </w:pPr>
      <w:r w:rsidRPr="00BF438E">
        <w:rPr>
          <w:rFonts w:ascii="Arial" w:hAnsi="Arial" w:cs="Arial"/>
        </w:rPr>
        <w:t>A</w:t>
      </w:r>
      <w:r>
        <w:rPr>
          <w:rFonts w:ascii="Arial" w:hAnsi="Arial" w:cs="Arial"/>
        </w:rPr>
        <w:t>ppl</w:t>
      </w:r>
      <w:r w:rsidR="00D90F90">
        <w:rPr>
          <w:rFonts w:ascii="Arial" w:hAnsi="Arial" w:cs="Arial"/>
        </w:rPr>
        <w:t xml:space="preserve">ication for Appeal </w:t>
      </w:r>
    </w:p>
    <w:p w:rsidR="00BA75B3" w:rsidRPr="008C7E13" w:rsidRDefault="003D74EC" w:rsidP="008C7E13">
      <w:pPr>
        <w:pStyle w:val="ListParagraph"/>
        <w:numPr>
          <w:ilvl w:val="0"/>
          <w:numId w:val="13"/>
        </w:numPr>
        <w:spacing w:after="0" w:line="240" w:lineRule="auto"/>
        <w:contextualSpacing w:val="0"/>
        <w:rPr>
          <w:rFonts w:ascii="Arial" w:hAnsi="Arial" w:cs="Arial"/>
        </w:rPr>
      </w:pPr>
      <w:r>
        <w:rPr>
          <w:rFonts w:ascii="Arial" w:hAnsi="Arial" w:cs="Arial"/>
        </w:rPr>
        <w:t xml:space="preserve">Letter </w:t>
      </w:r>
      <w:r w:rsidR="00D90F90">
        <w:rPr>
          <w:rFonts w:ascii="Arial" w:hAnsi="Arial" w:cs="Arial"/>
        </w:rPr>
        <w:t>from appellant regarding this case</w:t>
      </w:r>
    </w:p>
    <w:p w:rsidR="00D90F90" w:rsidRDefault="00D90F90" w:rsidP="00FD3BA7">
      <w:pPr>
        <w:pStyle w:val="ListParagraph"/>
        <w:spacing w:after="0" w:line="240" w:lineRule="auto"/>
        <w:ind w:left="1440"/>
        <w:contextualSpacing w:val="0"/>
      </w:pPr>
    </w:p>
    <w:p w:rsidR="00D90F90" w:rsidRDefault="00D90F90" w:rsidP="00D90F90">
      <w:r>
        <w:t>Chad Burns, Housing Inspector, defines the difference in off-street parking vs. the certificate revocation. He states the off-street parking is a town wide ordinance and the certificate revocation was based on the violation of work not being completed</w:t>
      </w:r>
      <w:r>
        <w:t>.</w:t>
      </w:r>
    </w:p>
    <w:p w:rsidR="00D90F90" w:rsidRDefault="00D90F90" w:rsidP="00D90F90"/>
    <w:p w:rsidR="006A2144" w:rsidRPr="00D90F90" w:rsidRDefault="00D90F90" w:rsidP="00D90F90">
      <w:r>
        <w:t xml:space="preserve">Mr. Burns </w:t>
      </w:r>
      <w:r>
        <w:t xml:space="preserve">also goes into the stipulations that were included in the parking plan when Mr. Bradford Freeman </w:t>
      </w:r>
      <w:r>
        <w:t xml:space="preserve">(Assistant Building Official) </w:t>
      </w:r>
      <w:r>
        <w:t xml:space="preserve">approved the parking plan initially. </w:t>
      </w:r>
      <w:r w:rsidR="00120463">
        <w:t xml:space="preserve">The parking plan included barriers to be </w:t>
      </w:r>
      <w:r w:rsidR="00120463">
        <w:lastRenderedPageBreak/>
        <w:t xml:space="preserve">installed to avoid parking in the rear of the house, something that has been a challenge with the appellants other rental properties. </w:t>
      </w:r>
      <w:r>
        <w:t>A citation was issued on 11/24/2025 following the lack of compliance from Mr. Zhu.</w:t>
      </w:r>
    </w:p>
    <w:p w:rsidR="00F010DB" w:rsidRDefault="00F010DB" w:rsidP="004B277B">
      <w:pPr>
        <w:pStyle w:val="ListParagraph"/>
        <w:ind w:left="0"/>
        <w:rPr>
          <w:rFonts w:ascii="Arial" w:hAnsi="Arial" w:cs="Arial"/>
        </w:rPr>
      </w:pPr>
    </w:p>
    <w:p w:rsidR="00B82A48" w:rsidRDefault="00F35486" w:rsidP="004B277B">
      <w:pPr>
        <w:pStyle w:val="ListParagraph"/>
        <w:ind w:left="0"/>
        <w:rPr>
          <w:rFonts w:ascii="Arial" w:hAnsi="Arial" w:cs="Arial"/>
        </w:rPr>
      </w:pPr>
      <w:r>
        <w:rPr>
          <w:rFonts w:ascii="Arial" w:hAnsi="Arial" w:cs="Arial"/>
        </w:rPr>
        <w:t>Housing Inspector, Chad Burns</w:t>
      </w:r>
      <w:r w:rsidR="008C7E13">
        <w:rPr>
          <w:rFonts w:ascii="Arial" w:hAnsi="Arial" w:cs="Arial"/>
        </w:rPr>
        <w:t>, reviews the chronological order of the narrative</w:t>
      </w:r>
      <w:r w:rsidR="00120463">
        <w:rPr>
          <w:rFonts w:ascii="Arial" w:hAnsi="Arial" w:cs="Arial"/>
        </w:rPr>
        <w:t xml:space="preserve"> again, and how it applied</w:t>
      </w:r>
      <w:r w:rsidR="008C7E13">
        <w:rPr>
          <w:rFonts w:ascii="Arial" w:hAnsi="Arial" w:cs="Arial"/>
        </w:rPr>
        <w:t xml:space="preserve"> to the</w:t>
      </w:r>
      <w:r w:rsidR="00120463">
        <w:rPr>
          <w:rFonts w:ascii="Arial" w:hAnsi="Arial" w:cs="Arial"/>
        </w:rPr>
        <w:t xml:space="preserve"> decision, and town procedure to revoke the certificate</w:t>
      </w:r>
      <w:r w:rsidR="008C7E13">
        <w:rPr>
          <w:rFonts w:ascii="Arial" w:hAnsi="Arial" w:cs="Arial"/>
        </w:rPr>
        <w:t>.</w:t>
      </w:r>
    </w:p>
    <w:p w:rsidR="008C7E13" w:rsidRDefault="008C7E13" w:rsidP="004B277B">
      <w:pPr>
        <w:pStyle w:val="ListParagraph"/>
        <w:ind w:left="0"/>
        <w:rPr>
          <w:rFonts w:ascii="Arial" w:hAnsi="Arial" w:cs="Arial"/>
        </w:rPr>
      </w:pPr>
    </w:p>
    <w:p w:rsidR="008C7E13" w:rsidRDefault="008C7E13" w:rsidP="004B277B">
      <w:pPr>
        <w:pStyle w:val="ListParagraph"/>
        <w:ind w:left="0"/>
        <w:rPr>
          <w:rFonts w:ascii="Arial" w:hAnsi="Arial" w:cs="Arial"/>
        </w:rPr>
      </w:pPr>
      <w:r>
        <w:rPr>
          <w:rFonts w:ascii="Arial" w:hAnsi="Arial" w:cs="Arial"/>
        </w:rPr>
        <w:t>Board Member, Mr. Briggs, states that if the barriers were installed that there wouldn’t have been any issues. He then questions as to whether or not the appellant was still accruing fines</w:t>
      </w:r>
      <w:r w:rsidR="00315CFB">
        <w:rPr>
          <w:rFonts w:ascii="Arial" w:hAnsi="Arial" w:cs="Arial"/>
        </w:rPr>
        <w:t>, in which Mr. Burns states they are at $100 a day.</w:t>
      </w:r>
    </w:p>
    <w:p w:rsidR="00EC365E" w:rsidRDefault="00EC365E" w:rsidP="004B277B">
      <w:pPr>
        <w:pStyle w:val="ListParagraph"/>
        <w:ind w:left="0"/>
        <w:rPr>
          <w:rFonts w:ascii="Arial" w:hAnsi="Arial" w:cs="Arial"/>
        </w:rPr>
      </w:pPr>
      <w:bookmarkStart w:id="0" w:name="_GoBack"/>
      <w:bookmarkEnd w:id="0"/>
    </w:p>
    <w:p w:rsidR="00EC365E" w:rsidRDefault="00315CFB" w:rsidP="004B277B">
      <w:pPr>
        <w:pStyle w:val="ListParagraph"/>
        <w:ind w:left="0"/>
        <w:rPr>
          <w:rFonts w:ascii="Arial" w:hAnsi="Arial" w:cs="Arial"/>
        </w:rPr>
      </w:pPr>
      <w:r>
        <w:rPr>
          <w:rFonts w:ascii="Arial" w:hAnsi="Arial" w:cs="Arial"/>
        </w:rPr>
        <w:t xml:space="preserve">At this time </w:t>
      </w:r>
      <w:r w:rsidR="00120463">
        <w:rPr>
          <w:rFonts w:ascii="Arial" w:hAnsi="Arial" w:cs="Arial"/>
        </w:rPr>
        <w:t>Board Member Mr. Spencer</w:t>
      </w:r>
      <w:r w:rsidR="00EC365E">
        <w:rPr>
          <w:rFonts w:ascii="Arial" w:hAnsi="Arial" w:cs="Arial"/>
        </w:rPr>
        <w:t xml:space="preserve"> moves to deny the appeal based on the evidence provided,</w:t>
      </w:r>
      <w:r w:rsidR="00120463">
        <w:rPr>
          <w:rFonts w:ascii="Arial" w:hAnsi="Arial" w:cs="Arial"/>
        </w:rPr>
        <w:t xml:space="preserve"> Chairman Mr. Bigl seconds the motion and a vote is conducted. All in favor of denying the appeal, and the motion passes by all to deny the appeal.</w:t>
      </w:r>
    </w:p>
    <w:p w:rsidR="00044C51" w:rsidRDefault="00044C51" w:rsidP="00044C51">
      <w:pPr>
        <w:pStyle w:val="ListParagraph"/>
        <w:ind w:left="0"/>
        <w:rPr>
          <w:rFonts w:ascii="Arial" w:hAnsi="Arial" w:cs="Arial"/>
        </w:rPr>
      </w:pPr>
    </w:p>
    <w:p w:rsidR="007E692D" w:rsidRPr="003318E3" w:rsidRDefault="004B277B" w:rsidP="007E692D">
      <w:pPr>
        <w:pStyle w:val="ListParagraph"/>
        <w:numPr>
          <w:ilvl w:val="0"/>
          <w:numId w:val="19"/>
        </w:numPr>
        <w:rPr>
          <w:rFonts w:ascii="Arial" w:hAnsi="Arial" w:cs="Arial"/>
        </w:rPr>
      </w:pPr>
      <w:r w:rsidRPr="003318E3">
        <w:rPr>
          <w:rFonts w:ascii="Arial" w:hAnsi="Arial" w:cs="Arial"/>
        </w:rPr>
        <w:t xml:space="preserve">ADJOURNMENT: </w:t>
      </w:r>
    </w:p>
    <w:p w:rsidR="004B277B" w:rsidRPr="007E692D" w:rsidRDefault="004B277B" w:rsidP="007E692D">
      <w:r w:rsidRPr="007E692D">
        <w:t xml:space="preserve"> Motion was m</w:t>
      </w:r>
      <w:r w:rsidR="009D6191" w:rsidRPr="007E692D">
        <w:t xml:space="preserve">ade by </w:t>
      </w:r>
      <w:r w:rsidR="00BA2E8A" w:rsidRPr="007E692D">
        <w:t xml:space="preserve">Chairman Wilfred </w:t>
      </w:r>
      <w:r w:rsidR="00ED6897">
        <w:t>Bigl a</w:t>
      </w:r>
      <w:r w:rsidR="00C55B07">
        <w:t>nd seconded by Mr. William Briggs</w:t>
      </w:r>
      <w:r w:rsidR="0058125B" w:rsidRPr="007E692D">
        <w:t xml:space="preserve"> to adjourn the mee</w:t>
      </w:r>
      <w:r w:rsidR="007E692D" w:rsidRPr="007E692D">
        <w:t xml:space="preserve">ting. </w:t>
      </w:r>
      <w:r w:rsidRPr="007E692D">
        <w:t xml:space="preserve">There being no further business to be presented, the meeting </w:t>
      </w:r>
      <w:r w:rsidR="00120463">
        <w:t>closed at 1:28</w:t>
      </w:r>
      <w:r w:rsidR="009A0BA6">
        <w:t xml:space="preserve"> </w:t>
      </w:r>
      <w:r w:rsidRPr="007E692D">
        <w:t xml:space="preserve">p.m. </w:t>
      </w:r>
    </w:p>
    <w:p w:rsidR="00360308" w:rsidRPr="005D5003" w:rsidRDefault="00360308" w:rsidP="00360308"/>
    <w:p w:rsidR="00006686" w:rsidRDefault="00006686" w:rsidP="0058125B">
      <w:pPr>
        <w:jc w:val="both"/>
      </w:pPr>
    </w:p>
    <w:p w:rsidR="00BA2E8A" w:rsidRDefault="00006686" w:rsidP="007C1C08">
      <w:pPr>
        <w:ind w:left="-360"/>
        <w:jc w:val="both"/>
      </w:pPr>
      <w:r w:rsidRPr="005D5003">
        <w:t xml:space="preserve">Respectfully submitted, </w:t>
      </w:r>
    </w:p>
    <w:p w:rsidR="007C1C08" w:rsidRPr="007C1C08" w:rsidRDefault="007C1C08" w:rsidP="007C1C08">
      <w:pPr>
        <w:ind w:left="-360"/>
        <w:jc w:val="both"/>
      </w:pPr>
    </w:p>
    <w:p w:rsidR="00BA2E8A" w:rsidRPr="007C1C08" w:rsidRDefault="00BA2E8A" w:rsidP="0030629A">
      <w:pPr>
        <w:ind w:left="-360"/>
        <w:jc w:val="both"/>
        <w:rPr>
          <w:rFonts w:ascii="Vladimir Script" w:hAnsi="Vladimir Script"/>
          <w:iCs/>
          <w:sz w:val="44"/>
          <w:szCs w:val="44"/>
        </w:rPr>
      </w:pPr>
      <w:r w:rsidRPr="007C1C08">
        <w:rPr>
          <w:rFonts w:ascii="Vladimir Script" w:hAnsi="Vladimir Script"/>
          <w:sz w:val="44"/>
          <w:szCs w:val="44"/>
        </w:rPr>
        <w:t>Michele Cyr</w:t>
      </w:r>
      <w:r w:rsidR="00B24294" w:rsidRPr="007C1C08">
        <w:rPr>
          <w:rFonts w:ascii="Vladimir Script" w:hAnsi="Vladimir Script"/>
          <w:iCs/>
          <w:sz w:val="44"/>
          <w:szCs w:val="44"/>
        </w:rPr>
        <w:t xml:space="preserve"> </w:t>
      </w:r>
    </w:p>
    <w:p w:rsidR="00006686" w:rsidRPr="007C1C08" w:rsidRDefault="00006686" w:rsidP="0030629A">
      <w:pPr>
        <w:ind w:left="-360"/>
        <w:jc w:val="both"/>
        <w:rPr>
          <w:sz w:val="20"/>
          <w:szCs w:val="20"/>
        </w:rPr>
      </w:pPr>
      <w:r w:rsidRPr="007C1C08">
        <w:rPr>
          <w:iCs/>
          <w:sz w:val="20"/>
          <w:szCs w:val="20"/>
        </w:rPr>
        <w:t xml:space="preserve">Secretary </w:t>
      </w:r>
    </w:p>
    <w:sectPr w:rsidR="00006686" w:rsidRPr="007C1C08" w:rsidSect="003318E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335" w:rsidRDefault="00124335" w:rsidP="00124335">
      <w:r>
        <w:separator/>
      </w:r>
    </w:p>
  </w:endnote>
  <w:endnote w:type="continuationSeparator" w:id="0">
    <w:p w:rsidR="00124335" w:rsidRDefault="00124335" w:rsidP="0012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E3" w:rsidRDefault="00331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335" w:rsidRPr="00124335" w:rsidRDefault="00124335" w:rsidP="00124335">
    <w:pPr>
      <w:pStyle w:val="Footer"/>
      <w:jc w:val="center"/>
      <w:rPr>
        <w:color w:val="29176B"/>
        <w:sz w:val="20"/>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E3" w:rsidRDefault="00331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335" w:rsidRDefault="00124335" w:rsidP="00124335">
      <w:r>
        <w:separator/>
      </w:r>
    </w:p>
  </w:footnote>
  <w:footnote w:type="continuationSeparator" w:id="0">
    <w:p w:rsidR="00124335" w:rsidRDefault="00124335" w:rsidP="0012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E3" w:rsidRDefault="00331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335" w:rsidRDefault="00124335">
    <w:pPr>
      <w:pStyle w:val="Header"/>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E3" w:rsidRDefault="00331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0A39"/>
    <w:multiLevelType w:val="hybridMultilevel"/>
    <w:tmpl w:val="B76EAC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683CA7"/>
    <w:multiLevelType w:val="hybridMultilevel"/>
    <w:tmpl w:val="2ECCB644"/>
    <w:lvl w:ilvl="0" w:tplc="FCF27CF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39BB"/>
    <w:multiLevelType w:val="hybridMultilevel"/>
    <w:tmpl w:val="A99C504C"/>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BC7DEF"/>
    <w:multiLevelType w:val="hybridMultilevel"/>
    <w:tmpl w:val="FDF8D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A44E92"/>
    <w:multiLevelType w:val="hybridMultilevel"/>
    <w:tmpl w:val="0CB00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8B65C5"/>
    <w:multiLevelType w:val="hybridMultilevel"/>
    <w:tmpl w:val="7EE6D0FA"/>
    <w:lvl w:ilvl="0" w:tplc="074E8DA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C10F59"/>
    <w:multiLevelType w:val="hybridMultilevel"/>
    <w:tmpl w:val="130CF6FE"/>
    <w:lvl w:ilvl="0" w:tplc="6094691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82395"/>
    <w:multiLevelType w:val="hybridMultilevel"/>
    <w:tmpl w:val="8B386892"/>
    <w:lvl w:ilvl="0" w:tplc="04090015">
      <w:start w:val="1"/>
      <w:numFmt w:val="upp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9A3C6E58">
      <w:start w:val="5"/>
      <w:numFmt w:val="upp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B8412D1"/>
    <w:multiLevelType w:val="hybridMultilevel"/>
    <w:tmpl w:val="1C3A4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94B63"/>
    <w:multiLevelType w:val="hybridMultilevel"/>
    <w:tmpl w:val="C608C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405FD"/>
    <w:multiLevelType w:val="hybridMultilevel"/>
    <w:tmpl w:val="B7A60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773C70"/>
    <w:multiLevelType w:val="hybridMultilevel"/>
    <w:tmpl w:val="CDA03282"/>
    <w:lvl w:ilvl="0" w:tplc="6094691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C0CD3"/>
    <w:multiLevelType w:val="hybridMultilevel"/>
    <w:tmpl w:val="219EF544"/>
    <w:lvl w:ilvl="0" w:tplc="A0AEA37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9082D"/>
    <w:multiLevelType w:val="hybridMultilevel"/>
    <w:tmpl w:val="C0E80B4A"/>
    <w:lvl w:ilvl="0" w:tplc="60946910">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469FE"/>
    <w:multiLevelType w:val="hybridMultilevel"/>
    <w:tmpl w:val="5DEEF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F02092"/>
    <w:multiLevelType w:val="hybridMultilevel"/>
    <w:tmpl w:val="815629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8F1A8E"/>
    <w:multiLevelType w:val="hybridMultilevel"/>
    <w:tmpl w:val="CE842A6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7C1DF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5817DA1"/>
    <w:multiLevelType w:val="hybridMultilevel"/>
    <w:tmpl w:val="7E16A0DA"/>
    <w:lvl w:ilvl="0" w:tplc="5A68A18E">
      <w:start w:val="49"/>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D01F02"/>
    <w:multiLevelType w:val="hybridMultilevel"/>
    <w:tmpl w:val="94923E9E"/>
    <w:lvl w:ilvl="0" w:tplc="8CD65AA2">
      <w:start w:val="49"/>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5"/>
  </w:num>
  <w:num w:numId="4">
    <w:abstractNumId w:val="16"/>
  </w:num>
  <w:num w:numId="5">
    <w:abstractNumId w:val="7"/>
  </w:num>
  <w:num w:numId="6">
    <w:abstractNumId w:val="2"/>
  </w:num>
  <w:num w:numId="7">
    <w:abstractNumId w:val="1"/>
  </w:num>
  <w:num w:numId="8">
    <w:abstractNumId w:val="3"/>
  </w:num>
  <w:num w:numId="9">
    <w:abstractNumId w:val="0"/>
  </w:num>
  <w:num w:numId="10">
    <w:abstractNumId w:val="19"/>
  </w:num>
  <w:num w:numId="11">
    <w:abstractNumId w:val="18"/>
  </w:num>
  <w:num w:numId="12">
    <w:abstractNumId w:val="17"/>
  </w:num>
  <w:num w:numId="13">
    <w:abstractNumId w:val="14"/>
  </w:num>
  <w:num w:numId="14">
    <w:abstractNumId w:val="9"/>
  </w:num>
  <w:num w:numId="15">
    <w:abstractNumId w:val="4"/>
  </w:num>
  <w:num w:numId="16">
    <w:abstractNumId w:val="6"/>
  </w:num>
  <w:num w:numId="17">
    <w:abstractNumId w:val="11"/>
  </w:num>
  <w:num w:numId="18">
    <w:abstractNumId w:val="13"/>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335"/>
    <w:rsid w:val="00004706"/>
    <w:rsid w:val="00006686"/>
    <w:rsid w:val="00007CF5"/>
    <w:rsid w:val="00044C51"/>
    <w:rsid w:val="00051972"/>
    <w:rsid w:val="00060A68"/>
    <w:rsid w:val="000A12B2"/>
    <w:rsid w:val="000D3D5F"/>
    <w:rsid w:val="00120463"/>
    <w:rsid w:val="00124335"/>
    <w:rsid w:val="00162D22"/>
    <w:rsid w:val="001940F4"/>
    <w:rsid w:val="00195EC8"/>
    <w:rsid w:val="00196676"/>
    <w:rsid w:val="001A39AD"/>
    <w:rsid w:val="001C55EC"/>
    <w:rsid w:val="001F68C0"/>
    <w:rsid w:val="002020E6"/>
    <w:rsid w:val="00236CFA"/>
    <w:rsid w:val="0024147E"/>
    <w:rsid w:val="00262004"/>
    <w:rsid w:val="0026530A"/>
    <w:rsid w:val="002809FD"/>
    <w:rsid w:val="00283606"/>
    <w:rsid w:val="002921D3"/>
    <w:rsid w:val="00292960"/>
    <w:rsid w:val="002F76D7"/>
    <w:rsid w:val="0030629A"/>
    <w:rsid w:val="003125AE"/>
    <w:rsid w:val="00314ED9"/>
    <w:rsid w:val="00315CFB"/>
    <w:rsid w:val="003318E3"/>
    <w:rsid w:val="00360308"/>
    <w:rsid w:val="00367381"/>
    <w:rsid w:val="003833CB"/>
    <w:rsid w:val="0039332C"/>
    <w:rsid w:val="003A0BDF"/>
    <w:rsid w:val="003B1C35"/>
    <w:rsid w:val="003D74EC"/>
    <w:rsid w:val="003E3E7C"/>
    <w:rsid w:val="00410157"/>
    <w:rsid w:val="00451C17"/>
    <w:rsid w:val="004B1182"/>
    <w:rsid w:val="004B1CF4"/>
    <w:rsid w:val="004B277B"/>
    <w:rsid w:val="004C755E"/>
    <w:rsid w:val="00561D0C"/>
    <w:rsid w:val="00573520"/>
    <w:rsid w:val="00576E85"/>
    <w:rsid w:val="0058125B"/>
    <w:rsid w:val="00583F7B"/>
    <w:rsid w:val="005B38DB"/>
    <w:rsid w:val="005E3E45"/>
    <w:rsid w:val="00614169"/>
    <w:rsid w:val="0063178E"/>
    <w:rsid w:val="006A2144"/>
    <w:rsid w:val="006A75B1"/>
    <w:rsid w:val="006D51DF"/>
    <w:rsid w:val="006E77C7"/>
    <w:rsid w:val="006F1B66"/>
    <w:rsid w:val="006F6689"/>
    <w:rsid w:val="00713F74"/>
    <w:rsid w:val="007268A9"/>
    <w:rsid w:val="00781559"/>
    <w:rsid w:val="00782454"/>
    <w:rsid w:val="00782911"/>
    <w:rsid w:val="007C1C08"/>
    <w:rsid w:val="007C5F79"/>
    <w:rsid w:val="007E59C3"/>
    <w:rsid w:val="007E692D"/>
    <w:rsid w:val="007F3679"/>
    <w:rsid w:val="00867BEC"/>
    <w:rsid w:val="00896A27"/>
    <w:rsid w:val="00897080"/>
    <w:rsid w:val="008B5176"/>
    <w:rsid w:val="008C7E13"/>
    <w:rsid w:val="008D3534"/>
    <w:rsid w:val="008F3DC6"/>
    <w:rsid w:val="008F510E"/>
    <w:rsid w:val="008F56E1"/>
    <w:rsid w:val="00911D8E"/>
    <w:rsid w:val="00976C41"/>
    <w:rsid w:val="009A0BA6"/>
    <w:rsid w:val="009A3FCA"/>
    <w:rsid w:val="009D6191"/>
    <w:rsid w:val="009E3BFA"/>
    <w:rsid w:val="009E3FF2"/>
    <w:rsid w:val="00A17F9E"/>
    <w:rsid w:val="00A2112A"/>
    <w:rsid w:val="00A42266"/>
    <w:rsid w:val="00A815BF"/>
    <w:rsid w:val="00A90463"/>
    <w:rsid w:val="00AB64B9"/>
    <w:rsid w:val="00AF3A33"/>
    <w:rsid w:val="00B156E2"/>
    <w:rsid w:val="00B24294"/>
    <w:rsid w:val="00B36678"/>
    <w:rsid w:val="00B54454"/>
    <w:rsid w:val="00B71001"/>
    <w:rsid w:val="00B7778D"/>
    <w:rsid w:val="00B82A48"/>
    <w:rsid w:val="00BA2E8A"/>
    <w:rsid w:val="00BA75B3"/>
    <w:rsid w:val="00BC330D"/>
    <w:rsid w:val="00BE6828"/>
    <w:rsid w:val="00BF438E"/>
    <w:rsid w:val="00C10C9D"/>
    <w:rsid w:val="00C24A5B"/>
    <w:rsid w:val="00C32745"/>
    <w:rsid w:val="00C365FD"/>
    <w:rsid w:val="00C43F2F"/>
    <w:rsid w:val="00C55B07"/>
    <w:rsid w:val="00C7202F"/>
    <w:rsid w:val="00C75322"/>
    <w:rsid w:val="00CB390B"/>
    <w:rsid w:val="00CC0D91"/>
    <w:rsid w:val="00CE0819"/>
    <w:rsid w:val="00D21B9B"/>
    <w:rsid w:val="00D26E35"/>
    <w:rsid w:val="00D33C83"/>
    <w:rsid w:val="00D37A27"/>
    <w:rsid w:val="00D402A0"/>
    <w:rsid w:val="00D74263"/>
    <w:rsid w:val="00D90F90"/>
    <w:rsid w:val="00DC0637"/>
    <w:rsid w:val="00DC34C1"/>
    <w:rsid w:val="00DD117C"/>
    <w:rsid w:val="00DD6301"/>
    <w:rsid w:val="00E058A3"/>
    <w:rsid w:val="00E34510"/>
    <w:rsid w:val="00E85E31"/>
    <w:rsid w:val="00EC365E"/>
    <w:rsid w:val="00ED6897"/>
    <w:rsid w:val="00EE5519"/>
    <w:rsid w:val="00F010DB"/>
    <w:rsid w:val="00F25A0E"/>
    <w:rsid w:val="00F35486"/>
    <w:rsid w:val="00F47D51"/>
    <w:rsid w:val="00F73875"/>
    <w:rsid w:val="00F922E2"/>
    <w:rsid w:val="00F96539"/>
    <w:rsid w:val="00FC3AA6"/>
    <w:rsid w:val="00FD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FAAE6A4"/>
  <w15:chartTrackingRefBased/>
  <w15:docId w15:val="{C4DEAAAA-7EF4-48B1-ABE3-54EAFC4E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335"/>
  </w:style>
  <w:style w:type="paragraph" w:styleId="Heading2">
    <w:name w:val="heading 2"/>
    <w:basedOn w:val="Normal"/>
    <w:next w:val="Normal"/>
    <w:link w:val="Heading2Char"/>
    <w:qFormat/>
    <w:rsid w:val="00006686"/>
    <w:pPr>
      <w:keepNext/>
      <w:outlineLvl w:val="1"/>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335"/>
    <w:pPr>
      <w:tabs>
        <w:tab w:val="center" w:pos="4680"/>
        <w:tab w:val="right" w:pos="9360"/>
      </w:tabs>
    </w:pPr>
  </w:style>
  <w:style w:type="character" w:customStyle="1" w:styleId="HeaderChar">
    <w:name w:val="Header Char"/>
    <w:basedOn w:val="DefaultParagraphFont"/>
    <w:link w:val="Header"/>
    <w:uiPriority w:val="99"/>
    <w:rsid w:val="00124335"/>
  </w:style>
  <w:style w:type="paragraph" w:styleId="Footer">
    <w:name w:val="footer"/>
    <w:basedOn w:val="Normal"/>
    <w:link w:val="FooterChar"/>
    <w:uiPriority w:val="99"/>
    <w:unhideWhenUsed/>
    <w:rsid w:val="00124335"/>
    <w:pPr>
      <w:tabs>
        <w:tab w:val="center" w:pos="4680"/>
        <w:tab w:val="right" w:pos="9360"/>
      </w:tabs>
    </w:pPr>
  </w:style>
  <w:style w:type="character" w:customStyle="1" w:styleId="FooterChar">
    <w:name w:val="Footer Char"/>
    <w:basedOn w:val="DefaultParagraphFont"/>
    <w:link w:val="Footer"/>
    <w:uiPriority w:val="99"/>
    <w:rsid w:val="00124335"/>
  </w:style>
  <w:style w:type="character" w:styleId="Hyperlink">
    <w:name w:val="Hyperlink"/>
    <w:basedOn w:val="DefaultParagraphFont"/>
    <w:uiPriority w:val="99"/>
    <w:unhideWhenUsed/>
    <w:rsid w:val="00D33C83"/>
    <w:rPr>
      <w:color w:val="2998E3" w:themeColor="hyperlink"/>
      <w:u w:val="single"/>
    </w:rPr>
  </w:style>
  <w:style w:type="paragraph" w:styleId="ListParagraph">
    <w:name w:val="List Paragraph"/>
    <w:basedOn w:val="Normal"/>
    <w:uiPriority w:val="34"/>
    <w:qFormat/>
    <w:rsid w:val="00410157"/>
    <w:pPr>
      <w:spacing w:after="160" w:line="259" w:lineRule="auto"/>
      <w:ind w:left="720"/>
      <w:contextualSpacing/>
    </w:pPr>
    <w:rPr>
      <w:rFonts w:asciiTheme="minorHAnsi" w:hAnsiTheme="minorHAnsi" w:cstheme="minorBidi"/>
    </w:rPr>
  </w:style>
  <w:style w:type="paragraph" w:styleId="BodyText">
    <w:name w:val="Body Text"/>
    <w:basedOn w:val="Normal"/>
    <w:link w:val="BodyTextChar"/>
    <w:rsid w:val="00B71001"/>
    <w:pPr>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7100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360308"/>
    <w:pPr>
      <w:spacing w:after="120" w:line="480" w:lineRule="auto"/>
      <w:ind w:left="360"/>
    </w:pPr>
  </w:style>
  <w:style w:type="character" w:customStyle="1" w:styleId="BodyTextIndent2Char">
    <w:name w:val="Body Text Indent 2 Char"/>
    <w:basedOn w:val="DefaultParagraphFont"/>
    <w:link w:val="BodyTextIndent2"/>
    <w:uiPriority w:val="99"/>
    <w:semiHidden/>
    <w:rsid w:val="00360308"/>
  </w:style>
  <w:style w:type="character" w:customStyle="1" w:styleId="Heading2Char">
    <w:name w:val="Heading 2 Char"/>
    <w:basedOn w:val="DefaultParagraphFont"/>
    <w:link w:val="Heading2"/>
    <w:rsid w:val="00006686"/>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8F3D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DC6"/>
    <w:rPr>
      <w:rFonts w:ascii="Segoe UI" w:hAnsi="Segoe UI" w:cs="Segoe UI"/>
      <w:sz w:val="18"/>
      <w:szCs w:val="18"/>
    </w:rPr>
  </w:style>
  <w:style w:type="character" w:styleId="PlaceholderText">
    <w:name w:val="Placeholder Text"/>
    <w:basedOn w:val="DefaultParagraphFont"/>
    <w:uiPriority w:val="99"/>
    <w:semiHidden/>
    <w:rsid w:val="007E69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3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Town of Mansfield">
      <a:dk1>
        <a:srgbClr val="000000"/>
      </a:dk1>
      <a:lt1>
        <a:sysClr val="window" lastClr="FFFFFF"/>
      </a:lt1>
      <a:dk2>
        <a:srgbClr val="151F6D"/>
      </a:dk2>
      <a:lt2>
        <a:srgbClr val="B1C9E8"/>
      </a:lt2>
      <a:accent1>
        <a:srgbClr val="78BE20"/>
      </a:accent1>
      <a:accent2>
        <a:srgbClr val="4C8C2B"/>
      </a:accent2>
      <a:accent3>
        <a:srgbClr val="C6AA76"/>
      </a:accent3>
      <a:accent4>
        <a:srgbClr val="999999"/>
      </a:accent4>
      <a:accent5>
        <a:srgbClr val="AB2328"/>
      </a:accent5>
      <a:accent6>
        <a:srgbClr val="FFD243"/>
      </a:accent6>
      <a:hlink>
        <a:srgbClr val="2998E3"/>
      </a:hlink>
      <a:folHlink>
        <a:srgbClr val="7030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50BF1-4A4E-40B1-862E-3999C00B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 Paterson</dc:creator>
  <cp:keywords/>
  <dc:description/>
  <cp:lastModifiedBy>Michele Cyr</cp:lastModifiedBy>
  <cp:revision>2</cp:revision>
  <cp:lastPrinted>2022-11-10T21:41:00Z</cp:lastPrinted>
  <dcterms:created xsi:type="dcterms:W3CDTF">2026-01-06T15:13:00Z</dcterms:created>
  <dcterms:modified xsi:type="dcterms:W3CDTF">2026-01-06T15:13:00Z</dcterms:modified>
</cp:coreProperties>
</file>